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03442" w14:textId="77777777" w:rsidR="00493BAF" w:rsidRPr="008515BB" w:rsidRDefault="00493BAF" w:rsidP="007F2684">
      <w:pPr>
        <w:pBdr>
          <w:top w:val="triple" w:sz="4" w:space="0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C1B167" w14:textId="77777777" w:rsidR="00493BAF" w:rsidRPr="008515BB" w:rsidRDefault="00493BAF" w:rsidP="003F6571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8515B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UYUŞMAZLIK BAŞVURUSU</w:t>
      </w:r>
    </w:p>
    <w:p w14:paraId="63BF85B2" w14:textId="77777777" w:rsidR="00493BAF" w:rsidRPr="008515BB" w:rsidRDefault="00493BAF" w:rsidP="003F6571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5BB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BİLİRKİŞİ RAPORU</w:t>
      </w:r>
    </w:p>
    <w:p w14:paraId="4578F03B" w14:textId="77777777" w:rsidR="00493BAF" w:rsidRPr="008515BB" w:rsidRDefault="00493BAF" w:rsidP="007F2684">
      <w:pPr>
        <w:pBdr>
          <w:bottom w:val="triple" w:sz="4" w:space="1" w:color="auto"/>
        </w:pBd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15BB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14:paraId="0D43FC2B" w14:textId="77777777" w:rsidR="0021279A" w:rsidRDefault="0021279A" w:rsidP="005261F0">
      <w:pPr>
        <w:spacing w:before="100" w:after="0" w:line="360" w:lineRule="auto"/>
        <w:ind w:left="566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RAPOR TARİHİ: </w:t>
      </w:r>
      <w:r w:rsidRPr="008515BB">
        <w:rPr>
          <w:rFonts w:ascii="Times New Roman" w:eastAsia="Times New Roman" w:hAnsi="Times New Roman" w:cs="Times New Roman"/>
          <w:b/>
          <w:sz w:val="24"/>
          <w:szCs w:val="24"/>
        </w:rPr>
        <w:t>…/…/2020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84BD99D" w14:textId="77777777" w:rsidR="0021279A" w:rsidRPr="00806FFA" w:rsidRDefault="0021279A" w:rsidP="0021279A">
      <w:pPr>
        <w:pStyle w:val="ListeParagraf"/>
        <w:numPr>
          <w:ilvl w:val="0"/>
          <w:numId w:val="1"/>
        </w:numPr>
        <w:spacing w:before="100" w:after="0" w:line="36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6FFA">
        <w:rPr>
          <w:rFonts w:ascii="Times New Roman" w:eastAsia="Times New Roman" w:hAnsi="Times New Roman" w:cs="Times New Roman"/>
          <w:b/>
          <w:sz w:val="24"/>
          <w:szCs w:val="24"/>
        </w:rPr>
        <w:t>GENEL BİLGİLER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3964"/>
        <w:gridCol w:w="397"/>
        <w:gridCol w:w="5132"/>
      </w:tblGrid>
      <w:tr w:rsidR="00493BAF" w:rsidRPr="008515BB" w14:paraId="7AFE728D" w14:textId="77777777" w:rsidTr="0021279A">
        <w:trPr>
          <w:trHeight w:val="483"/>
        </w:trPr>
        <w:tc>
          <w:tcPr>
            <w:tcW w:w="3964" w:type="dxa"/>
            <w:noWrap/>
            <w:hideMark/>
          </w:tcPr>
          <w:p w14:paraId="0DD37E15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BAŞVURU TARİHİ VE SAYISI</w:t>
            </w:r>
          </w:p>
        </w:tc>
        <w:tc>
          <w:tcPr>
            <w:tcW w:w="397" w:type="dxa"/>
          </w:tcPr>
          <w:p w14:paraId="05989C09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noWrap/>
            <w:hideMark/>
          </w:tcPr>
          <w:p w14:paraId="4AA6C5C8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27/09/2019 – 2019.E.XXXXX</w:t>
            </w:r>
          </w:p>
        </w:tc>
      </w:tr>
      <w:tr w:rsidR="00493BAF" w:rsidRPr="008515BB" w14:paraId="46D844F8" w14:textId="77777777" w:rsidTr="0021279A">
        <w:trPr>
          <w:trHeight w:val="743"/>
        </w:trPr>
        <w:tc>
          <w:tcPr>
            <w:tcW w:w="3964" w:type="dxa"/>
            <w:noWrap/>
            <w:hideMark/>
          </w:tcPr>
          <w:p w14:paraId="0E7D96D1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BAŞVURAN</w:t>
            </w:r>
          </w:p>
        </w:tc>
        <w:tc>
          <w:tcPr>
            <w:tcW w:w="397" w:type="dxa"/>
          </w:tcPr>
          <w:p w14:paraId="030F92B1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noWrap/>
            <w:hideMark/>
          </w:tcPr>
          <w:p w14:paraId="077B3DB6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XXXXXXXXXXXİ VE TİC.A.Ş.</w:t>
            </w:r>
          </w:p>
          <w:p w14:paraId="1DFB2572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Kimlik No/Vergi No: ( XXXXXXXXXXXX)</w:t>
            </w:r>
          </w:p>
        </w:tc>
      </w:tr>
      <w:tr w:rsidR="00493BAF" w:rsidRPr="008515BB" w14:paraId="005B7494" w14:textId="77777777" w:rsidTr="0021279A">
        <w:trPr>
          <w:trHeight w:val="470"/>
        </w:trPr>
        <w:tc>
          <w:tcPr>
            <w:tcW w:w="3964" w:type="dxa"/>
            <w:noWrap/>
            <w:hideMark/>
          </w:tcPr>
          <w:p w14:paraId="71DAC262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BAŞVURAN VEKİLİ</w:t>
            </w:r>
          </w:p>
        </w:tc>
        <w:tc>
          <w:tcPr>
            <w:tcW w:w="397" w:type="dxa"/>
          </w:tcPr>
          <w:p w14:paraId="70601B7D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noWrap/>
            <w:hideMark/>
          </w:tcPr>
          <w:p w14:paraId="320B8E36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proofErr w:type="spellStart"/>
            <w:r w:rsidRPr="00997764">
              <w:rPr>
                <w:rFonts w:eastAsiaTheme="minorHAnsi"/>
                <w:sz w:val="24"/>
                <w:szCs w:val="22"/>
                <w:lang w:eastAsia="en-US"/>
              </w:rPr>
              <w:t>xxxxxxxxxxx</w:t>
            </w:r>
            <w:proofErr w:type="spellEnd"/>
          </w:p>
        </w:tc>
      </w:tr>
      <w:tr w:rsidR="00493BAF" w:rsidRPr="008515BB" w14:paraId="203DD6E8" w14:textId="77777777" w:rsidTr="0021279A">
        <w:trPr>
          <w:trHeight w:val="480"/>
        </w:trPr>
        <w:tc>
          <w:tcPr>
            <w:tcW w:w="3964" w:type="dxa"/>
            <w:noWrap/>
            <w:hideMark/>
          </w:tcPr>
          <w:p w14:paraId="4F9405C4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SİGORTA KURULUŞU</w:t>
            </w:r>
          </w:p>
        </w:tc>
        <w:tc>
          <w:tcPr>
            <w:tcW w:w="397" w:type="dxa"/>
          </w:tcPr>
          <w:p w14:paraId="7CAE0C4A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noWrap/>
            <w:hideMark/>
          </w:tcPr>
          <w:p w14:paraId="3C1A642D" w14:textId="34FBBEA6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XXX Sigorta A</w:t>
            </w:r>
            <w:r w:rsidR="004F4762">
              <w:rPr>
                <w:rFonts w:eastAsiaTheme="minorHAnsi"/>
                <w:sz w:val="24"/>
                <w:szCs w:val="22"/>
                <w:lang w:eastAsia="en-US"/>
              </w:rPr>
              <w:t>.</w:t>
            </w: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Ş.</w:t>
            </w:r>
          </w:p>
          <w:p w14:paraId="5B81DE66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493BAF" w:rsidRPr="008515BB" w14:paraId="296FFCAA" w14:textId="77777777" w:rsidTr="0021279A">
        <w:trPr>
          <w:trHeight w:val="561"/>
        </w:trPr>
        <w:tc>
          <w:tcPr>
            <w:tcW w:w="3964" w:type="dxa"/>
            <w:noWrap/>
            <w:hideMark/>
          </w:tcPr>
          <w:p w14:paraId="7F6A52AD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SİGORTA KURULUŞU VEKİLİ</w:t>
            </w:r>
          </w:p>
        </w:tc>
        <w:tc>
          <w:tcPr>
            <w:tcW w:w="397" w:type="dxa"/>
          </w:tcPr>
          <w:p w14:paraId="2CF2B33B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hideMark/>
          </w:tcPr>
          <w:p w14:paraId="75D2A5FD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XXXXXXXXXX</w:t>
            </w:r>
          </w:p>
          <w:p w14:paraId="2D36C6A9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493BAF" w:rsidRPr="008515BB" w14:paraId="24F87022" w14:textId="77777777" w:rsidTr="0021279A">
        <w:trPr>
          <w:trHeight w:val="522"/>
        </w:trPr>
        <w:tc>
          <w:tcPr>
            <w:tcW w:w="3964" w:type="dxa"/>
            <w:noWrap/>
            <w:hideMark/>
          </w:tcPr>
          <w:p w14:paraId="483CD33C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UYUŞMAZLIK TUTARI</w:t>
            </w:r>
          </w:p>
        </w:tc>
        <w:tc>
          <w:tcPr>
            <w:tcW w:w="397" w:type="dxa"/>
          </w:tcPr>
          <w:p w14:paraId="60807797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noWrap/>
            <w:hideMark/>
          </w:tcPr>
          <w:p w14:paraId="3B78D10B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proofErr w:type="gramStart"/>
            <w:r w:rsidRPr="00997764">
              <w:rPr>
                <w:rFonts w:eastAsiaTheme="minorHAnsi"/>
                <w:sz w:val="24"/>
                <w:szCs w:val="22"/>
                <w:lang w:eastAsia="en-US"/>
              </w:rPr>
              <w:t>XXXX  TL</w:t>
            </w:r>
            <w:proofErr w:type="gramEnd"/>
            <w:r w:rsidRPr="00997764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</w:p>
        </w:tc>
      </w:tr>
      <w:tr w:rsidR="00493BAF" w:rsidRPr="008515BB" w14:paraId="5B456FE2" w14:textId="77777777" w:rsidTr="0021279A">
        <w:trPr>
          <w:trHeight w:val="940"/>
        </w:trPr>
        <w:tc>
          <w:tcPr>
            <w:tcW w:w="3964" w:type="dxa"/>
            <w:noWrap/>
            <w:hideMark/>
          </w:tcPr>
          <w:p w14:paraId="69F299B9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SİGORTA HAKEM/ HAKEMLERİ</w:t>
            </w:r>
          </w:p>
        </w:tc>
        <w:tc>
          <w:tcPr>
            <w:tcW w:w="397" w:type="dxa"/>
          </w:tcPr>
          <w:p w14:paraId="1B003217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  <w:hideMark/>
          </w:tcPr>
          <w:p w14:paraId="718E54B3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XXXXXXXXXXX (</w:t>
            </w:r>
            <w:proofErr w:type="spellStart"/>
            <w:r w:rsidRPr="00997764">
              <w:rPr>
                <w:rFonts w:eastAsiaTheme="minorHAnsi"/>
                <w:sz w:val="24"/>
                <w:szCs w:val="22"/>
                <w:lang w:eastAsia="en-US"/>
              </w:rPr>
              <w:t>Koordinator</w:t>
            </w:r>
            <w:proofErr w:type="spellEnd"/>
            <w:r w:rsidRPr="00997764">
              <w:rPr>
                <w:rFonts w:eastAsiaTheme="minorHAnsi"/>
                <w:sz w:val="24"/>
                <w:szCs w:val="22"/>
                <w:lang w:eastAsia="en-US"/>
              </w:rPr>
              <w:t>)</w:t>
            </w:r>
          </w:p>
          <w:p w14:paraId="7C5447A4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(Sicil No: XXXXX )</w:t>
            </w:r>
          </w:p>
          <w:p w14:paraId="484D5F14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 xml:space="preserve">Dosyayı tevdi eden Hakem </w:t>
            </w:r>
          </w:p>
        </w:tc>
      </w:tr>
      <w:tr w:rsidR="00493BAF" w:rsidRPr="008515BB" w14:paraId="3BDC1FCF" w14:textId="77777777" w:rsidTr="0021279A">
        <w:trPr>
          <w:trHeight w:val="940"/>
        </w:trPr>
        <w:tc>
          <w:tcPr>
            <w:tcW w:w="3964" w:type="dxa"/>
            <w:noWrap/>
          </w:tcPr>
          <w:p w14:paraId="11E22757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İNCELEMENİN KONUSU</w:t>
            </w:r>
          </w:p>
        </w:tc>
        <w:tc>
          <w:tcPr>
            <w:tcW w:w="397" w:type="dxa"/>
          </w:tcPr>
          <w:p w14:paraId="2C0C0036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</w:tcPr>
          <w:p w14:paraId="6370D5A8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997764">
              <w:rPr>
                <w:rFonts w:eastAsiaTheme="minorHAnsi"/>
                <w:sz w:val="24"/>
                <w:szCs w:val="22"/>
                <w:lang w:eastAsia="en-US"/>
              </w:rPr>
              <w:t>Hasar Tutarı,</w:t>
            </w:r>
          </w:p>
          <w:p w14:paraId="7AC17727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</w:p>
          <w:p w14:paraId="6B050D4C" w14:textId="77777777" w:rsidR="00493BAF" w:rsidRPr="00997764" w:rsidRDefault="00493BAF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</w:p>
        </w:tc>
      </w:tr>
      <w:tr w:rsidR="00493BAF" w:rsidRPr="008515BB" w14:paraId="1D0D7B7A" w14:textId="77777777" w:rsidTr="0021279A">
        <w:trPr>
          <w:trHeight w:val="940"/>
        </w:trPr>
        <w:tc>
          <w:tcPr>
            <w:tcW w:w="3964" w:type="dxa"/>
            <w:noWrap/>
          </w:tcPr>
          <w:p w14:paraId="06BD2424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TEVDİ EDİLEN GÖREV</w:t>
            </w:r>
          </w:p>
        </w:tc>
        <w:tc>
          <w:tcPr>
            <w:tcW w:w="397" w:type="dxa"/>
          </w:tcPr>
          <w:p w14:paraId="212027B0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</w:tcPr>
          <w:p w14:paraId="699F3DA9" w14:textId="38CBAEE2" w:rsidR="00493BAF" w:rsidRPr="00997764" w:rsidRDefault="0021279A" w:rsidP="007F2684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proofErr w:type="gramStart"/>
            <w:r w:rsidRPr="00806FFA">
              <w:rPr>
                <w:rFonts w:eastAsiaTheme="minorHAnsi"/>
                <w:sz w:val="24"/>
                <w:szCs w:val="22"/>
                <w:lang w:eastAsia="en-US"/>
              </w:rPr>
              <w:t>..</w:t>
            </w:r>
            <w:proofErr w:type="gramEnd"/>
            <w:r w:rsidRPr="00806FFA">
              <w:rPr>
                <w:rFonts w:eastAsiaTheme="minorHAnsi"/>
                <w:sz w:val="24"/>
                <w:szCs w:val="22"/>
                <w:lang w:eastAsia="en-US"/>
              </w:rPr>
              <w:t xml:space="preserve">tarihinde .. </w:t>
            </w:r>
            <w:proofErr w:type="spellStart"/>
            <w:r w:rsidRPr="00806FFA">
              <w:rPr>
                <w:rFonts w:eastAsiaTheme="minorHAnsi"/>
                <w:sz w:val="24"/>
                <w:szCs w:val="22"/>
                <w:lang w:eastAsia="en-US"/>
              </w:rPr>
              <w:t>örn</w:t>
            </w:r>
            <w:proofErr w:type="spellEnd"/>
            <w:r w:rsidRPr="00806FFA">
              <w:rPr>
                <w:rFonts w:eastAsiaTheme="minorHAnsi"/>
                <w:sz w:val="24"/>
                <w:szCs w:val="22"/>
                <w:lang w:eastAsia="en-US"/>
              </w:rPr>
              <w:t xml:space="preserve">. hırsızlık/çarpma sonucu…. </w:t>
            </w:r>
            <w:proofErr w:type="gramStart"/>
            <w:r w:rsidR="00493BAF" w:rsidRPr="00806FFA">
              <w:rPr>
                <w:rFonts w:eastAsiaTheme="minorHAnsi"/>
                <w:sz w:val="24"/>
                <w:szCs w:val="22"/>
                <w:lang w:eastAsia="en-US"/>
              </w:rPr>
              <w:t>üzerinde</w:t>
            </w:r>
            <w:proofErr w:type="gramEnd"/>
            <w:r w:rsidR="00493BAF" w:rsidRPr="00806FFA">
              <w:rPr>
                <w:rFonts w:eastAsiaTheme="minorHAnsi"/>
                <w:sz w:val="24"/>
                <w:szCs w:val="22"/>
                <w:lang w:eastAsia="en-US"/>
              </w:rPr>
              <w:t xml:space="preserve"> meydana gelen hasar tutarının</w:t>
            </w:r>
            <w:r w:rsidR="00493BAF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="00493BAF" w:rsidRPr="00997764">
              <w:rPr>
                <w:rFonts w:eastAsiaTheme="minorHAnsi"/>
                <w:sz w:val="24"/>
                <w:szCs w:val="22"/>
                <w:lang w:eastAsia="en-US"/>
              </w:rPr>
              <w:t>belirlenmesi.</w:t>
            </w:r>
          </w:p>
        </w:tc>
      </w:tr>
      <w:tr w:rsidR="00493BAF" w:rsidRPr="008515BB" w14:paraId="19ABF813" w14:textId="77777777" w:rsidTr="0021279A">
        <w:trPr>
          <w:trHeight w:val="940"/>
        </w:trPr>
        <w:tc>
          <w:tcPr>
            <w:tcW w:w="3964" w:type="dxa"/>
            <w:noWrap/>
          </w:tcPr>
          <w:p w14:paraId="2946AD32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GÖREVLENDİRME TARİHİ VE SÜRESİ</w:t>
            </w:r>
          </w:p>
        </w:tc>
        <w:tc>
          <w:tcPr>
            <w:tcW w:w="397" w:type="dxa"/>
          </w:tcPr>
          <w:p w14:paraId="176F21A5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</w:tcPr>
          <w:p w14:paraId="1D6A7F8D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493BAF" w:rsidRPr="008515BB" w14:paraId="7F6C816B" w14:textId="77777777" w:rsidTr="0021279A">
        <w:trPr>
          <w:trHeight w:val="940"/>
        </w:trPr>
        <w:tc>
          <w:tcPr>
            <w:tcW w:w="3964" w:type="dxa"/>
            <w:noWrap/>
          </w:tcPr>
          <w:p w14:paraId="7558BF0D" w14:textId="77777777" w:rsidR="00493BAF" w:rsidRPr="008515BB" w:rsidRDefault="00493BAF" w:rsidP="007F2684">
            <w:pPr>
              <w:jc w:val="both"/>
              <w:rPr>
                <w:b/>
                <w:bCs/>
                <w:sz w:val="24"/>
                <w:szCs w:val="24"/>
              </w:rPr>
            </w:pPr>
            <w:r w:rsidRPr="008515BB">
              <w:rPr>
                <w:b/>
                <w:bCs/>
                <w:sz w:val="24"/>
                <w:szCs w:val="24"/>
              </w:rPr>
              <w:t>ÖDENEN TAZMİNAT TUTARI</w:t>
            </w:r>
          </w:p>
        </w:tc>
        <w:tc>
          <w:tcPr>
            <w:tcW w:w="397" w:type="dxa"/>
          </w:tcPr>
          <w:p w14:paraId="68A640DE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  <w:r w:rsidRPr="008515BB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</w:tcPr>
          <w:p w14:paraId="4D137B42" w14:textId="77777777" w:rsidR="00493BAF" w:rsidRPr="008515BB" w:rsidRDefault="00493BAF" w:rsidP="007F2684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21279A" w:rsidRPr="008515BB" w14:paraId="34C5A5ED" w14:textId="77777777" w:rsidTr="0021279A">
        <w:trPr>
          <w:trHeight w:val="940"/>
        </w:trPr>
        <w:tc>
          <w:tcPr>
            <w:tcW w:w="3964" w:type="dxa"/>
            <w:noWrap/>
          </w:tcPr>
          <w:p w14:paraId="08D57349" w14:textId="77777777" w:rsidR="0021279A" w:rsidRPr="00806FFA" w:rsidRDefault="0021279A" w:rsidP="005261F0">
            <w:pPr>
              <w:rPr>
                <w:b/>
                <w:bCs/>
                <w:sz w:val="24"/>
                <w:szCs w:val="24"/>
              </w:rPr>
            </w:pPr>
            <w:r w:rsidRPr="00806FFA">
              <w:rPr>
                <w:b/>
                <w:bCs/>
                <w:sz w:val="24"/>
                <w:szCs w:val="24"/>
              </w:rPr>
              <w:t>UYUŞMAZLIK KONUSU TUTAR</w:t>
            </w:r>
          </w:p>
        </w:tc>
        <w:tc>
          <w:tcPr>
            <w:tcW w:w="397" w:type="dxa"/>
          </w:tcPr>
          <w:p w14:paraId="7FB45AA8" w14:textId="77777777" w:rsidR="0021279A" w:rsidRPr="00806FFA" w:rsidRDefault="0021279A" w:rsidP="005261F0">
            <w:pPr>
              <w:rPr>
                <w:noProof/>
                <w:sz w:val="24"/>
                <w:szCs w:val="24"/>
              </w:rPr>
            </w:pPr>
            <w:r w:rsidRPr="00806FFA">
              <w:rPr>
                <w:noProof/>
                <w:sz w:val="24"/>
                <w:szCs w:val="24"/>
              </w:rPr>
              <w:t>:</w:t>
            </w:r>
          </w:p>
        </w:tc>
        <w:tc>
          <w:tcPr>
            <w:tcW w:w="5132" w:type="dxa"/>
          </w:tcPr>
          <w:p w14:paraId="4506E680" w14:textId="77777777" w:rsidR="0021279A" w:rsidRPr="00806FFA" w:rsidRDefault="0021279A" w:rsidP="005261F0">
            <w:pPr>
              <w:rPr>
                <w:noProof/>
                <w:sz w:val="24"/>
                <w:szCs w:val="24"/>
              </w:rPr>
            </w:pPr>
          </w:p>
        </w:tc>
      </w:tr>
    </w:tbl>
    <w:p w14:paraId="00ADDC0A" w14:textId="1DF45C29" w:rsidR="00DB4D33" w:rsidRDefault="00DB4D33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045B8" w14:textId="4DFF7FDB" w:rsidR="0021279A" w:rsidRDefault="0021279A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8D07E" w14:textId="2BFD249A" w:rsidR="0021279A" w:rsidRDefault="0021279A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71E338" w14:textId="77777777" w:rsidR="00806FFA" w:rsidRDefault="00806FFA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D7DE7" w14:textId="77777777" w:rsidR="0021279A" w:rsidRPr="00493BAF" w:rsidRDefault="0021279A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F09FB" w14:textId="087409CC" w:rsidR="0050456C" w:rsidRPr="0021279A" w:rsidRDefault="0050456C" w:rsidP="0021279A">
      <w:pPr>
        <w:pStyle w:val="ListeParagraf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1279A">
        <w:rPr>
          <w:rFonts w:ascii="Times New Roman" w:hAnsi="Times New Roman" w:cs="Times New Roman"/>
          <w:b/>
          <w:sz w:val="24"/>
          <w:szCs w:val="24"/>
        </w:rPr>
        <w:t>BİLİRKİŞİYE TEVDİ EDİLEN GÖREV</w:t>
      </w:r>
      <w:r w:rsidRPr="0021279A">
        <w:rPr>
          <w:rFonts w:ascii="Times New Roman" w:hAnsi="Times New Roman" w:cs="Times New Roman"/>
          <w:sz w:val="24"/>
          <w:szCs w:val="24"/>
        </w:rPr>
        <w:t>:</w:t>
      </w:r>
    </w:p>
    <w:p w14:paraId="0F8EAB51" w14:textId="77777777" w:rsidR="0050456C" w:rsidRPr="00493BAF" w:rsidRDefault="0050456C" w:rsidP="007F2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Ara karar ile, sigorta eksperine ve bilirkişi heyetine tevdi edilen görev burada yazılır... </w:t>
      </w:r>
    </w:p>
    <w:p w14:paraId="6F4F0C31" w14:textId="77777777" w:rsidR="00DB4D33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39A1E" w14:textId="6F0BA24F" w:rsidR="0050456C" w:rsidRPr="0021279A" w:rsidRDefault="00493BAF" w:rsidP="0021279A">
      <w:pPr>
        <w:pStyle w:val="ListeParagraf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8576131"/>
      <w:r w:rsidRPr="0021279A">
        <w:rPr>
          <w:rFonts w:ascii="Times New Roman" w:hAnsi="Times New Roman" w:cs="Times New Roman"/>
          <w:b/>
          <w:sz w:val="24"/>
          <w:szCs w:val="24"/>
        </w:rPr>
        <w:t>DOSYANIN ÖZETİ:</w:t>
      </w:r>
    </w:p>
    <w:p w14:paraId="496A255F" w14:textId="77777777" w:rsidR="0050456C" w:rsidRPr="00255478" w:rsidRDefault="0050456C" w:rsidP="007F26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478">
        <w:rPr>
          <w:rFonts w:ascii="Times New Roman" w:hAnsi="Times New Roman" w:cs="Times New Roman"/>
          <w:b/>
          <w:sz w:val="24"/>
          <w:szCs w:val="24"/>
          <w:u w:val="single"/>
        </w:rPr>
        <w:t xml:space="preserve">a) Dava dosyasına konu olayla ilgili bilgiler ve zamanlar:  </w:t>
      </w:r>
    </w:p>
    <w:p w14:paraId="148A28A1" w14:textId="77777777" w:rsidR="00255478" w:rsidRDefault="00255478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57571" w14:textId="77777777" w:rsidR="0050456C" w:rsidRPr="00493BAF" w:rsidRDefault="00493BAF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0456C" w:rsidRPr="00493BAF">
        <w:rPr>
          <w:rFonts w:ascii="Times New Roman" w:hAnsi="Times New Roman" w:cs="Times New Roman"/>
          <w:sz w:val="24"/>
          <w:szCs w:val="24"/>
        </w:rPr>
        <w:t xml:space="preserve">ava konusu olayla ilgili </w:t>
      </w:r>
      <w:r w:rsidR="007F2684" w:rsidRPr="00493BAF">
        <w:rPr>
          <w:rFonts w:ascii="Times New Roman" w:hAnsi="Times New Roman" w:cs="Times New Roman"/>
          <w:sz w:val="24"/>
          <w:szCs w:val="24"/>
        </w:rPr>
        <w:t>olarak aşağıdaki</w:t>
      </w:r>
      <w:r w:rsidR="0050456C" w:rsidRPr="00493BAF">
        <w:rPr>
          <w:rFonts w:ascii="Times New Roman" w:hAnsi="Times New Roman" w:cs="Times New Roman"/>
          <w:sz w:val="24"/>
          <w:szCs w:val="24"/>
        </w:rPr>
        <w:t xml:space="preserve"> bilgi ve zamanlar rapora işlenir.  </w:t>
      </w:r>
    </w:p>
    <w:p w14:paraId="6AB7386E" w14:textId="2929C562" w:rsidR="0050456C" w:rsidRPr="00255478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5478">
        <w:rPr>
          <w:rFonts w:ascii="Times New Roman" w:hAnsi="Times New Roman" w:cs="Times New Roman"/>
          <w:b/>
          <w:sz w:val="24"/>
          <w:szCs w:val="24"/>
        </w:rPr>
        <w:t>Hasar Dosya Numarası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1279A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11FCBFA3" w14:textId="5D261916" w:rsidR="0050456C" w:rsidRPr="00255478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Poliçe Numarası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55478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55478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2850845E" w14:textId="3223AC9C" w:rsidR="0050456C" w:rsidRPr="00255478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 xml:space="preserve">Poliçe </w:t>
      </w:r>
      <w:r w:rsidRPr="00255478">
        <w:rPr>
          <w:rFonts w:ascii="Times New Roman" w:hAnsi="Times New Roman" w:cs="Times New Roman"/>
          <w:b/>
          <w:sz w:val="24"/>
          <w:szCs w:val="24"/>
        </w:rPr>
        <w:t>V</w:t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>adesi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55478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55478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33F2CDCF" w14:textId="0EE2FFB8" w:rsidR="0050456C" w:rsidRPr="00255478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>Sigorta kuruluşuna başvuru tarihi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55478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55478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04CE58DE" w14:textId="228413EC" w:rsidR="0050456C" w:rsidRPr="00255478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>Eksper atama tarihi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55478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255478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7B33E7E1" w14:textId="4804F153" w:rsidR="0050456C" w:rsidRPr="00255478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>Ekspertiz rapor tanzim tarihi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0456C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51AD7B41" w14:textId="42860370" w:rsidR="0021279A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Ekspertiz rapor numarası</w:t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21279A">
        <w:rPr>
          <w:rFonts w:ascii="Times New Roman" w:hAnsi="Times New Roman" w:cs="Times New Roman"/>
          <w:b/>
          <w:sz w:val="24"/>
          <w:szCs w:val="24"/>
        </w:rPr>
        <w:tab/>
      </w:r>
      <w:r w:rsidR="0050456C" w:rsidRPr="0025547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0456C" w:rsidRPr="0021279A">
        <w:rPr>
          <w:rFonts w:ascii="Times New Roman" w:hAnsi="Times New Roman" w:cs="Times New Roman"/>
          <w:bCs/>
          <w:sz w:val="24"/>
          <w:szCs w:val="24"/>
        </w:rPr>
        <w:t>xxxxxx</w:t>
      </w:r>
      <w:proofErr w:type="spellEnd"/>
    </w:p>
    <w:p w14:paraId="4F823606" w14:textId="4CAEF64F" w:rsidR="0050456C" w:rsidRPr="0021279A" w:rsidRDefault="00493BAF" w:rsidP="00806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478">
        <w:rPr>
          <w:rFonts w:ascii="Times New Roman" w:hAnsi="Times New Roman" w:cs="Times New Roman"/>
          <w:b/>
          <w:sz w:val="24"/>
          <w:szCs w:val="24"/>
        </w:rPr>
        <w:t xml:space="preserve"> Eksper levha numarası</w:t>
      </w:r>
      <w:r w:rsidR="0021279A">
        <w:rPr>
          <w:rFonts w:ascii="Times New Roman" w:hAnsi="Times New Roman" w:cs="Times New Roman"/>
          <w:sz w:val="24"/>
          <w:szCs w:val="24"/>
        </w:rPr>
        <w:tab/>
      </w:r>
      <w:r w:rsidR="0021279A">
        <w:rPr>
          <w:rFonts w:ascii="Times New Roman" w:hAnsi="Times New Roman" w:cs="Times New Roman"/>
          <w:sz w:val="24"/>
          <w:szCs w:val="24"/>
        </w:rPr>
        <w:tab/>
      </w:r>
      <w:r w:rsidR="0021279A">
        <w:rPr>
          <w:rFonts w:ascii="Times New Roman" w:hAnsi="Times New Roman" w:cs="Times New Roman"/>
          <w:sz w:val="24"/>
          <w:szCs w:val="24"/>
        </w:rPr>
        <w:tab/>
      </w:r>
      <w:r w:rsidR="002554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55478">
        <w:rPr>
          <w:rFonts w:ascii="Times New Roman" w:hAnsi="Times New Roman" w:cs="Times New Roman"/>
          <w:sz w:val="24"/>
          <w:szCs w:val="24"/>
        </w:rPr>
        <w:t>xxxxxx</w:t>
      </w:r>
      <w:proofErr w:type="spellEnd"/>
    </w:p>
    <w:bookmarkEnd w:id="0"/>
    <w:p w14:paraId="515F75EC" w14:textId="77777777" w:rsidR="00493BAF" w:rsidRPr="00493BAF" w:rsidRDefault="00493BAF" w:rsidP="007F26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3BAE3B" w14:textId="7078BFC9" w:rsidR="0050456C" w:rsidRPr="00493BAF" w:rsidRDefault="0050456C" w:rsidP="007F26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BAF">
        <w:rPr>
          <w:rFonts w:ascii="Times New Roman" w:hAnsi="Times New Roman" w:cs="Times New Roman"/>
          <w:b/>
          <w:sz w:val="24"/>
          <w:szCs w:val="24"/>
          <w:u w:val="single"/>
        </w:rPr>
        <w:t xml:space="preserve">b) Başvuru </w:t>
      </w:r>
      <w:r w:rsidR="0021279A" w:rsidRPr="00493BAF">
        <w:rPr>
          <w:rFonts w:ascii="Times New Roman" w:hAnsi="Times New Roman" w:cs="Times New Roman"/>
          <w:b/>
          <w:sz w:val="24"/>
          <w:szCs w:val="24"/>
          <w:u w:val="single"/>
        </w:rPr>
        <w:t xml:space="preserve">Sahibinin Beyanı Ve </w:t>
      </w:r>
      <w:r w:rsidR="00806FFA" w:rsidRPr="00493BAF">
        <w:rPr>
          <w:rFonts w:ascii="Times New Roman" w:hAnsi="Times New Roman" w:cs="Times New Roman"/>
          <w:b/>
          <w:sz w:val="24"/>
          <w:szCs w:val="24"/>
          <w:u w:val="single"/>
        </w:rPr>
        <w:t>Talebi:</w:t>
      </w:r>
    </w:p>
    <w:p w14:paraId="4A9802EC" w14:textId="77777777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Başvuru sahibi dilekçesinde </w:t>
      </w:r>
      <w:proofErr w:type="gramStart"/>
      <w:r w:rsidRPr="00493BAF">
        <w:rPr>
          <w:rFonts w:ascii="Times New Roman" w:hAnsi="Times New Roman" w:cs="Times New Roman"/>
          <w:sz w:val="24"/>
          <w:szCs w:val="24"/>
        </w:rPr>
        <w:t>şikayetini</w:t>
      </w:r>
      <w:proofErr w:type="gramEnd"/>
      <w:r w:rsidRPr="00493BAF">
        <w:rPr>
          <w:rFonts w:ascii="Times New Roman" w:hAnsi="Times New Roman" w:cs="Times New Roman"/>
          <w:sz w:val="24"/>
          <w:szCs w:val="24"/>
        </w:rPr>
        <w:t xml:space="preserve"> veya kendine göre mağduriyetini anlatmış olup</w:t>
      </w:r>
      <w:r w:rsidR="00635BDC" w:rsidRPr="00493BAF">
        <w:rPr>
          <w:rFonts w:ascii="Times New Roman" w:hAnsi="Times New Roman" w:cs="Times New Roman"/>
          <w:sz w:val="24"/>
          <w:szCs w:val="24"/>
        </w:rPr>
        <w:t>,</w:t>
      </w:r>
      <w:r w:rsidRPr="00493BAF">
        <w:rPr>
          <w:rFonts w:ascii="Times New Roman" w:hAnsi="Times New Roman" w:cs="Times New Roman"/>
          <w:sz w:val="24"/>
          <w:szCs w:val="24"/>
        </w:rPr>
        <w:t xml:space="preserve">  beyanın özeti </w:t>
      </w:r>
      <w:r w:rsidR="00635BDC" w:rsidRPr="00493BAF">
        <w:rPr>
          <w:rFonts w:ascii="Times New Roman" w:hAnsi="Times New Roman" w:cs="Times New Roman"/>
          <w:sz w:val="24"/>
          <w:szCs w:val="24"/>
        </w:rPr>
        <w:t xml:space="preserve">ve istemi buradan </w:t>
      </w:r>
      <w:r w:rsidRPr="00493BAF">
        <w:rPr>
          <w:rFonts w:ascii="Times New Roman" w:hAnsi="Times New Roman" w:cs="Times New Roman"/>
          <w:sz w:val="24"/>
          <w:szCs w:val="24"/>
        </w:rPr>
        <w:t>alınır</w:t>
      </w:r>
      <w:r w:rsidR="00635BDC" w:rsidRPr="00493BAF">
        <w:rPr>
          <w:rFonts w:ascii="Times New Roman" w:hAnsi="Times New Roman" w:cs="Times New Roman"/>
          <w:sz w:val="24"/>
          <w:szCs w:val="24"/>
        </w:rPr>
        <w:t>,</w:t>
      </w:r>
      <w:r w:rsidRPr="00493BAF">
        <w:rPr>
          <w:rFonts w:ascii="Times New Roman" w:hAnsi="Times New Roman" w:cs="Times New Roman"/>
          <w:sz w:val="24"/>
          <w:szCs w:val="24"/>
        </w:rPr>
        <w:t xml:space="preserve"> rapora </w:t>
      </w:r>
      <w:r w:rsidR="00B97347" w:rsidRPr="00493BAF">
        <w:rPr>
          <w:rFonts w:ascii="Times New Roman" w:hAnsi="Times New Roman" w:cs="Times New Roman"/>
          <w:sz w:val="24"/>
          <w:szCs w:val="24"/>
        </w:rPr>
        <w:t>işlenir</w:t>
      </w:r>
      <w:r w:rsidRPr="00493B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B4EA61" w14:textId="1627761F" w:rsidR="0050456C" w:rsidRPr="00493BAF" w:rsidRDefault="0050456C" w:rsidP="007F26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657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93BAF">
        <w:rPr>
          <w:rFonts w:ascii="Times New Roman" w:hAnsi="Times New Roman" w:cs="Times New Roman"/>
          <w:b/>
          <w:sz w:val="24"/>
          <w:szCs w:val="24"/>
          <w:u w:val="single"/>
        </w:rPr>
        <w:t>) Sigorta</w:t>
      </w:r>
      <w:r w:rsidR="00212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279A" w:rsidRPr="00806FFA">
        <w:rPr>
          <w:rFonts w:ascii="Times New Roman" w:hAnsi="Times New Roman" w:cs="Times New Roman"/>
          <w:b/>
          <w:sz w:val="24"/>
          <w:szCs w:val="24"/>
          <w:u w:val="single"/>
        </w:rPr>
        <w:t>Kuruluşunun</w:t>
      </w:r>
      <w:r w:rsidR="00212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279A" w:rsidRPr="00493BAF">
        <w:rPr>
          <w:rFonts w:ascii="Times New Roman" w:hAnsi="Times New Roman" w:cs="Times New Roman"/>
          <w:b/>
          <w:sz w:val="24"/>
          <w:szCs w:val="24"/>
          <w:u w:val="single"/>
        </w:rPr>
        <w:t>Cevabı:</w:t>
      </w:r>
    </w:p>
    <w:p w14:paraId="6B90727D" w14:textId="4910E365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Başvuru sahibinin </w:t>
      </w:r>
      <w:r w:rsidR="00E574F4" w:rsidRPr="00493BAF">
        <w:rPr>
          <w:rFonts w:ascii="Times New Roman" w:hAnsi="Times New Roman" w:cs="Times New Roman"/>
          <w:sz w:val="24"/>
          <w:szCs w:val="24"/>
        </w:rPr>
        <w:t>şikâyeti</w:t>
      </w:r>
      <w:r w:rsidRPr="00493BAF">
        <w:rPr>
          <w:rFonts w:ascii="Times New Roman" w:hAnsi="Times New Roman" w:cs="Times New Roman"/>
          <w:sz w:val="24"/>
          <w:szCs w:val="24"/>
        </w:rPr>
        <w:t xml:space="preserve"> üzerine sigortacı kurumun cevab</w:t>
      </w:r>
      <w:r w:rsidR="00635BDC" w:rsidRPr="00493BAF">
        <w:rPr>
          <w:rFonts w:ascii="Times New Roman" w:hAnsi="Times New Roman" w:cs="Times New Roman"/>
          <w:sz w:val="24"/>
          <w:szCs w:val="24"/>
        </w:rPr>
        <w:t xml:space="preserve">ı </w:t>
      </w:r>
      <w:r w:rsidRPr="00493BAF">
        <w:rPr>
          <w:rFonts w:ascii="Times New Roman" w:hAnsi="Times New Roman" w:cs="Times New Roman"/>
          <w:sz w:val="24"/>
          <w:szCs w:val="24"/>
        </w:rPr>
        <w:t>alınmış dosyaya konuluştur. Bu yazışmadan sigortacı kurumun cevap bilgileri</w:t>
      </w:r>
      <w:r w:rsidR="00635BDC" w:rsidRPr="00493BAF">
        <w:rPr>
          <w:rFonts w:ascii="Times New Roman" w:hAnsi="Times New Roman" w:cs="Times New Roman"/>
          <w:sz w:val="24"/>
          <w:szCs w:val="24"/>
        </w:rPr>
        <w:t xml:space="preserve"> özetle alınır, rapora işlenir.  </w:t>
      </w:r>
    </w:p>
    <w:p w14:paraId="1F850ACA" w14:textId="19EBFB52" w:rsidR="0050456C" w:rsidRPr="00493BAF" w:rsidRDefault="0050456C" w:rsidP="007F268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3BAF">
        <w:rPr>
          <w:rFonts w:ascii="Times New Roman" w:hAnsi="Times New Roman" w:cs="Times New Roman"/>
          <w:b/>
          <w:sz w:val="24"/>
          <w:szCs w:val="24"/>
          <w:u w:val="single"/>
        </w:rPr>
        <w:t xml:space="preserve"> d) Sigorta Eksperinin </w:t>
      </w:r>
      <w:r w:rsidR="0021279A" w:rsidRPr="00493BAF">
        <w:rPr>
          <w:rFonts w:ascii="Times New Roman" w:hAnsi="Times New Roman" w:cs="Times New Roman"/>
          <w:b/>
          <w:sz w:val="24"/>
          <w:szCs w:val="24"/>
          <w:u w:val="single"/>
        </w:rPr>
        <w:t>Raporuna Göre</w:t>
      </w:r>
      <w:r w:rsidRPr="00493B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DFBB814" w14:textId="62F20C14" w:rsidR="0050456C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- 5684 sayılı sigortacılık kanunu ve sigorta eksperleri yönetmeliğine müsteniden </w:t>
      </w:r>
      <w:r w:rsidR="00E630DD" w:rsidRPr="00493BAF">
        <w:rPr>
          <w:rFonts w:ascii="Times New Roman" w:hAnsi="Times New Roman" w:cs="Times New Roman"/>
          <w:sz w:val="24"/>
          <w:szCs w:val="24"/>
        </w:rPr>
        <w:t xml:space="preserve">olayla ilgili olarak </w:t>
      </w:r>
      <w:r w:rsidRPr="00493BAF">
        <w:rPr>
          <w:rFonts w:ascii="Times New Roman" w:hAnsi="Times New Roman" w:cs="Times New Roman"/>
          <w:sz w:val="24"/>
          <w:szCs w:val="24"/>
        </w:rPr>
        <w:t xml:space="preserve">atanan sigorta eksperinin, dava dosyasındaki ekspertiz raporuna </w:t>
      </w:r>
      <w:r w:rsidR="00806FFA" w:rsidRPr="00493BAF">
        <w:rPr>
          <w:rFonts w:ascii="Times New Roman" w:hAnsi="Times New Roman" w:cs="Times New Roman"/>
          <w:sz w:val="24"/>
          <w:szCs w:val="24"/>
        </w:rPr>
        <w:t>göre, bilgi</w:t>
      </w:r>
      <w:r w:rsidR="00E630DD" w:rsidRPr="00493BAF">
        <w:rPr>
          <w:rFonts w:ascii="Times New Roman" w:hAnsi="Times New Roman" w:cs="Times New Roman"/>
          <w:sz w:val="24"/>
          <w:szCs w:val="24"/>
        </w:rPr>
        <w:t xml:space="preserve"> ve bulgul</w:t>
      </w:r>
      <w:r w:rsidR="0023258E" w:rsidRPr="00493BAF">
        <w:rPr>
          <w:rFonts w:ascii="Times New Roman" w:hAnsi="Times New Roman" w:cs="Times New Roman"/>
          <w:sz w:val="24"/>
          <w:szCs w:val="24"/>
        </w:rPr>
        <w:t>a</w:t>
      </w:r>
      <w:r w:rsidR="00E630DD" w:rsidRPr="00493BAF">
        <w:rPr>
          <w:rFonts w:ascii="Times New Roman" w:hAnsi="Times New Roman" w:cs="Times New Roman"/>
          <w:sz w:val="24"/>
          <w:szCs w:val="24"/>
        </w:rPr>
        <w:t>rın özeti alınır, rapora işlenir.</w:t>
      </w:r>
    </w:p>
    <w:p w14:paraId="134A563E" w14:textId="77777777" w:rsidR="0021279A" w:rsidRPr="00493BAF" w:rsidRDefault="0021279A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D1C928" w14:textId="7AF3D6C5" w:rsidR="0050456C" w:rsidRPr="00806FFA" w:rsidRDefault="0021279A" w:rsidP="0021279A">
      <w:pPr>
        <w:pStyle w:val="ListeParagraf"/>
        <w:numPr>
          <w:ilvl w:val="0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06FFA">
        <w:rPr>
          <w:rFonts w:ascii="Times New Roman" w:hAnsi="Times New Roman" w:cs="Times New Roman"/>
          <w:b/>
          <w:bCs/>
          <w:sz w:val="24"/>
          <w:szCs w:val="28"/>
        </w:rPr>
        <w:t xml:space="preserve">SUNULAN BİLGİ </w:t>
      </w:r>
      <w:r w:rsidR="00806FFA" w:rsidRPr="00806FFA">
        <w:rPr>
          <w:rFonts w:ascii="Times New Roman" w:hAnsi="Times New Roman" w:cs="Times New Roman"/>
          <w:b/>
          <w:bCs/>
          <w:sz w:val="24"/>
          <w:szCs w:val="28"/>
        </w:rPr>
        <w:t>ve</w:t>
      </w:r>
      <w:r w:rsidRPr="00806FFA">
        <w:rPr>
          <w:rFonts w:ascii="Times New Roman" w:hAnsi="Times New Roman" w:cs="Times New Roman"/>
          <w:b/>
          <w:bCs/>
          <w:sz w:val="24"/>
          <w:szCs w:val="28"/>
        </w:rPr>
        <w:t xml:space="preserve"> BELGELERİN İNCELENMESİ</w:t>
      </w:r>
    </w:p>
    <w:p w14:paraId="6C22BC55" w14:textId="77777777" w:rsidR="0021279A" w:rsidRPr="0021279A" w:rsidRDefault="0021279A" w:rsidP="0021279A">
      <w:pPr>
        <w:pStyle w:val="ListeParagraf"/>
        <w:autoSpaceDE w:val="0"/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</w:p>
    <w:p w14:paraId="271EE0F8" w14:textId="5CA25F39" w:rsidR="0050456C" w:rsidRPr="00493BAF" w:rsidRDefault="0050456C" w:rsidP="007F2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Dava dosyasında mevcut belgelere sadık kalmak kayıt ve </w:t>
      </w:r>
      <w:r w:rsidR="00806FFA" w:rsidRPr="00493BAF">
        <w:rPr>
          <w:rFonts w:ascii="Times New Roman" w:hAnsi="Times New Roman" w:cs="Times New Roman"/>
          <w:sz w:val="24"/>
          <w:szCs w:val="24"/>
        </w:rPr>
        <w:t>şartıyla, olay</w:t>
      </w:r>
      <w:r w:rsidRPr="00493BAF">
        <w:rPr>
          <w:rFonts w:ascii="Times New Roman" w:hAnsi="Times New Roman" w:cs="Times New Roman"/>
          <w:sz w:val="24"/>
          <w:szCs w:val="24"/>
        </w:rPr>
        <w:t xml:space="preserve"> dosya içeriği incelenir. Olayın sonucun</w:t>
      </w:r>
      <w:r w:rsidR="007D465A" w:rsidRPr="00493BAF">
        <w:rPr>
          <w:rFonts w:ascii="Times New Roman" w:hAnsi="Times New Roman" w:cs="Times New Roman"/>
          <w:sz w:val="24"/>
          <w:szCs w:val="24"/>
        </w:rPr>
        <w:t>u</w:t>
      </w:r>
      <w:r w:rsidRPr="00493BAF">
        <w:rPr>
          <w:rFonts w:ascii="Times New Roman" w:hAnsi="Times New Roman" w:cs="Times New Roman"/>
          <w:sz w:val="24"/>
          <w:szCs w:val="24"/>
        </w:rPr>
        <w:t xml:space="preserve"> tayin edecek veya </w:t>
      </w:r>
      <w:r w:rsidR="00E630DD" w:rsidRPr="00493BAF">
        <w:rPr>
          <w:rFonts w:ascii="Times New Roman" w:hAnsi="Times New Roman" w:cs="Times New Roman"/>
          <w:sz w:val="24"/>
          <w:szCs w:val="24"/>
        </w:rPr>
        <w:t>olayın sonucunu belirleyecek ve bilirkişinin kararında yol gösterecek bulgu ve bilgiler bu başlık altında sıral</w:t>
      </w:r>
      <w:r w:rsidR="007E7A51" w:rsidRPr="00493BAF">
        <w:rPr>
          <w:rFonts w:ascii="Times New Roman" w:hAnsi="Times New Roman" w:cs="Times New Roman"/>
          <w:sz w:val="24"/>
          <w:szCs w:val="24"/>
        </w:rPr>
        <w:t>a</w:t>
      </w:r>
      <w:r w:rsidR="00E630DD" w:rsidRPr="00493BAF">
        <w:rPr>
          <w:rFonts w:ascii="Times New Roman" w:hAnsi="Times New Roman" w:cs="Times New Roman"/>
          <w:sz w:val="24"/>
          <w:szCs w:val="24"/>
        </w:rPr>
        <w:t xml:space="preserve">nır.  </w:t>
      </w:r>
      <w:r w:rsidRPr="00493BAF">
        <w:rPr>
          <w:rFonts w:ascii="Times New Roman" w:hAnsi="Times New Roman" w:cs="Times New Roman"/>
          <w:sz w:val="24"/>
          <w:szCs w:val="24"/>
        </w:rPr>
        <w:t xml:space="preserve">Bu </w:t>
      </w:r>
      <w:r w:rsidR="007E7A51" w:rsidRPr="00493BAF">
        <w:rPr>
          <w:rFonts w:ascii="Times New Roman" w:hAnsi="Times New Roman" w:cs="Times New Roman"/>
          <w:sz w:val="24"/>
          <w:szCs w:val="24"/>
        </w:rPr>
        <w:t xml:space="preserve">bulgu ve </w:t>
      </w:r>
      <w:r w:rsidRPr="00493BAF">
        <w:rPr>
          <w:rFonts w:ascii="Times New Roman" w:hAnsi="Times New Roman" w:cs="Times New Roman"/>
          <w:sz w:val="24"/>
          <w:szCs w:val="24"/>
        </w:rPr>
        <w:t>bilgiler</w:t>
      </w:r>
      <w:r w:rsidR="007E7A51" w:rsidRPr="00493BAF">
        <w:rPr>
          <w:rFonts w:ascii="Times New Roman" w:hAnsi="Times New Roman" w:cs="Times New Roman"/>
          <w:sz w:val="24"/>
          <w:szCs w:val="24"/>
        </w:rPr>
        <w:t xml:space="preserve"> bilirkişinin kararını destekleyen</w:t>
      </w:r>
      <w:r w:rsidRPr="00493BAF">
        <w:rPr>
          <w:rFonts w:ascii="Times New Roman" w:hAnsi="Times New Roman" w:cs="Times New Roman"/>
          <w:sz w:val="24"/>
          <w:szCs w:val="24"/>
        </w:rPr>
        <w:t>, sağlıklı değerlendirme yapma</w:t>
      </w:r>
      <w:r w:rsidR="007E7A51" w:rsidRPr="00493BAF">
        <w:rPr>
          <w:rFonts w:ascii="Times New Roman" w:hAnsi="Times New Roman" w:cs="Times New Roman"/>
          <w:sz w:val="24"/>
          <w:szCs w:val="24"/>
        </w:rPr>
        <w:t xml:space="preserve">sına </w:t>
      </w:r>
      <w:r w:rsidRPr="00493BAF">
        <w:rPr>
          <w:rFonts w:ascii="Times New Roman" w:hAnsi="Times New Roman" w:cs="Times New Roman"/>
          <w:sz w:val="24"/>
          <w:szCs w:val="24"/>
        </w:rPr>
        <w:t>rehber ol</w:t>
      </w:r>
      <w:r w:rsidR="00CA7D08" w:rsidRPr="00493BAF">
        <w:rPr>
          <w:rFonts w:ascii="Times New Roman" w:hAnsi="Times New Roman" w:cs="Times New Roman"/>
          <w:sz w:val="24"/>
          <w:szCs w:val="24"/>
        </w:rPr>
        <w:t>a</w:t>
      </w:r>
      <w:r w:rsidR="007E7A51" w:rsidRPr="00493BAF">
        <w:rPr>
          <w:rFonts w:ascii="Times New Roman" w:hAnsi="Times New Roman" w:cs="Times New Roman"/>
          <w:sz w:val="24"/>
          <w:szCs w:val="24"/>
        </w:rPr>
        <w:t xml:space="preserve">n bulgu ve belgelerdir. </w:t>
      </w:r>
    </w:p>
    <w:p w14:paraId="66A950F9" w14:textId="0E574FC6" w:rsidR="0023258E" w:rsidRDefault="0023258E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C2643" w14:textId="6F74AF2E" w:rsidR="0021279A" w:rsidRDefault="0021279A" w:rsidP="007F26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945A38" w14:textId="2B482A85" w:rsidR="0050456C" w:rsidRDefault="0050456C" w:rsidP="0021279A">
      <w:pPr>
        <w:pStyle w:val="ListeParagraf"/>
        <w:numPr>
          <w:ilvl w:val="0"/>
          <w:numId w:val="1"/>
        </w:numPr>
        <w:tabs>
          <w:tab w:val="left" w:pos="567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9A">
        <w:rPr>
          <w:rFonts w:ascii="Times New Roman" w:hAnsi="Times New Roman" w:cs="Times New Roman"/>
          <w:b/>
          <w:sz w:val="24"/>
          <w:szCs w:val="24"/>
        </w:rPr>
        <w:t>DEĞERLENDİRME</w:t>
      </w:r>
    </w:p>
    <w:p w14:paraId="0A93F302" w14:textId="77777777" w:rsidR="0021279A" w:rsidRPr="0021279A" w:rsidRDefault="0021279A" w:rsidP="0021279A">
      <w:pPr>
        <w:pStyle w:val="ListeParagraf"/>
        <w:tabs>
          <w:tab w:val="left" w:pos="567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5D030" w14:textId="6B384147" w:rsidR="00493BAF" w:rsidRDefault="0050456C" w:rsidP="007F2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Tarafların iddia ve savunmaları dikkate alınarak, </w:t>
      </w:r>
      <w:r w:rsidR="007E7A51" w:rsidRPr="00493BAF">
        <w:rPr>
          <w:rFonts w:ascii="Times New Roman" w:hAnsi="Times New Roman" w:cs="Times New Roman"/>
          <w:sz w:val="24"/>
          <w:szCs w:val="24"/>
        </w:rPr>
        <w:t>Sigorta hukuk</w:t>
      </w:r>
      <w:r w:rsidR="00C86099" w:rsidRPr="00493BAF">
        <w:rPr>
          <w:rFonts w:ascii="Times New Roman" w:hAnsi="Times New Roman" w:cs="Times New Roman"/>
          <w:sz w:val="24"/>
          <w:szCs w:val="24"/>
        </w:rPr>
        <w:t>u</w:t>
      </w:r>
      <w:r w:rsidR="007E7A51" w:rsidRPr="00493BAF">
        <w:rPr>
          <w:rFonts w:ascii="Times New Roman" w:hAnsi="Times New Roman" w:cs="Times New Roman"/>
          <w:sz w:val="24"/>
          <w:szCs w:val="24"/>
        </w:rPr>
        <w:t xml:space="preserve"> mevzuatı, sigorta genel </w:t>
      </w:r>
      <w:r w:rsidR="00806FFA" w:rsidRPr="00493BAF">
        <w:rPr>
          <w:rFonts w:ascii="Times New Roman" w:hAnsi="Times New Roman" w:cs="Times New Roman"/>
          <w:sz w:val="24"/>
          <w:szCs w:val="24"/>
        </w:rPr>
        <w:t>şartları, sigorta</w:t>
      </w:r>
      <w:r w:rsidR="007E7A51" w:rsidRPr="00493BAF">
        <w:rPr>
          <w:rFonts w:ascii="Times New Roman" w:hAnsi="Times New Roman" w:cs="Times New Roman"/>
          <w:sz w:val="24"/>
          <w:szCs w:val="24"/>
        </w:rPr>
        <w:t xml:space="preserve"> poliçesi özel özel şartları</w:t>
      </w:r>
      <w:r w:rsidR="00AC69B3" w:rsidRPr="00493BAF">
        <w:rPr>
          <w:rFonts w:ascii="Times New Roman" w:hAnsi="Times New Roman" w:cs="Times New Roman"/>
          <w:sz w:val="24"/>
          <w:szCs w:val="24"/>
        </w:rPr>
        <w:t xml:space="preserve"> ve bilirkişi deneyim ve tecrübesi</w:t>
      </w:r>
      <w:r w:rsidRPr="00493BAF">
        <w:rPr>
          <w:rFonts w:ascii="Times New Roman" w:hAnsi="Times New Roman" w:cs="Times New Roman"/>
          <w:sz w:val="24"/>
          <w:szCs w:val="24"/>
        </w:rPr>
        <w:t xml:space="preserve"> çerçevesinde, dosyaya konu olayla ilgili olarak dava dosyasında mevcut olan belgeler ve fotoğraflar incelenip, irdelendikten sonra dava konusu olayla ilgili değerlendirme</w:t>
      </w:r>
      <w:r w:rsidR="00C86099" w:rsidRPr="00493BAF">
        <w:rPr>
          <w:rFonts w:ascii="Times New Roman" w:hAnsi="Times New Roman" w:cs="Times New Roman"/>
          <w:sz w:val="24"/>
          <w:szCs w:val="24"/>
        </w:rPr>
        <w:t>,</w:t>
      </w:r>
      <w:r w:rsidR="00AC69B3" w:rsidRPr="00493BAF">
        <w:rPr>
          <w:rFonts w:ascii="Times New Roman" w:hAnsi="Times New Roman" w:cs="Times New Roman"/>
          <w:sz w:val="24"/>
          <w:szCs w:val="24"/>
        </w:rPr>
        <w:t xml:space="preserve"> burada gerekçeleri teferruatıyla yazılır. </w:t>
      </w:r>
    </w:p>
    <w:p w14:paraId="7D20A3F7" w14:textId="77777777" w:rsidR="0050456C" w:rsidRPr="00493BAF" w:rsidRDefault="007D465A" w:rsidP="007F26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AF">
        <w:rPr>
          <w:rFonts w:ascii="Times New Roman" w:hAnsi="Times New Roman" w:cs="Times New Roman"/>
          <w:b/>
          <w:sz w:val="24"/>
          <w:szCs w:val="24"/>
        </w:rPr>
        <w:t>İhtiyaç halinde bu başlık altında</w:t>
      </w:r>
      <w:r w:rsidR="00C86099" w:rsidRPr="00493BAF">
        <w:rPr>
          <w:rFonts w:ascii="Times New Roman" w:hAnsi="Times New Roman" w:cs="Times New Roman"/>
          <w:b/>
          <w:sz w:val="24"/>
          <w:szCs w:val="24"/>
        </w:rPr>
        <w:t>,</w:t>
      </w:r>
      <w:r w:rsidRPr="00493BAF">
        <w:rPr>
          <w:rFonts w:ascii="Times New Roman" w:hAnsi="Times New Roman" w:cs="Times New Roman"/>
          <w:b/>
          <w:sz w:val="24"/>
          <w:szCs w:val="24"/>
        </w:rPr>
        <w:t xml:space="preserve"> hasar bedeli tablosu yapılabilir. </w:t>
      </w:r>
    </w:p>
    <w:p w14:paraId="683F3576" w14:textId="77777777" w:rsidR="00CA7D08" w:rsidRPr="00493BAF" w:rsidRDefault="00CA7D08" w:rsidP="007F2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F2DE16" w14:textId="68DE3A2A" w:rsidR="0050456C" w:rsidRDefault="0050456C" w:rsidP="0021279A">
      <w:pPr>
        <w:pStyle w:val="ListeParagraf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21279A">
        <w:rPr>
          <w:rFonts w:ascii="Times New Roman" w:hAnsi="Times New Roman" w:cs="Times New Roman"/>
          <w:b/>
          <w:sz w:val="24"/>
          <w:szCs w:val="24"/>
        </w:rPr>
        <w:t>SONUÇ</w:t>
      </w:r>
    </w:p>
    <w:p w14:paraId="306A3E11" w14:textId="77777777" w:rsidR="0021279A" w:rsidRPr="0021279A" w:rsidRDefault="0021279A" w:rsidP="0021279A">
      <w:pPr>
        <w:pStyle w:val="ListeParagraf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F3ED341" w14:textId="77777777" w:rsidR="00AC69B3" w:rsidRPr="00493BAF" w:rsidRDefault="0050456C" w:rsidP="007F26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>Bilirkişiler karar veren, dava sonucunu belirleyen kişiler değildir. Takdir ve nihai karar tamamen Hakem heyetine ait olmak üzere</w:t>
      </w:r>
      <w:r w:rsidR="00AC69B3" w:rsidRPr="00493BA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3B0F3F" w14:textId="38CDB8A7" w:rsidR="00DB4D33" w:rsidRPr="00493BAF" w:rsidRDefault="00AC69B3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Değerlendirmede varılan sonuç </w:t>
      </w:r>
      <w:r w:rsidR="00DB4D33" w:rsidRPr="00493BAF">
        <w:rPr>
          <w:rFonts w:ascii="Times New Roman" w:hAnsi="Times New Roman" w:cs="Times New Roman"/>
          <w:sz w:val="24"/>
          <w:szCs w:val="24"/>
        </w:rPr>
        <w:t xml:space="preserve">gerekçesiyle </w:t>
      </w:r>
      <w:r w:rsidRPr="00493BAF">
        <w:rPr>
          <w:rFonts w:ascii="Times New Roman" w:hAnsi="Times New Roman" w:cs="Times New Roman"/>
          <w:sz w:val="24"/>
          <w:szCs w:val="24"/>
        </w:rPr>
        <w:t xml:space="preserve">özetlenerek </w:t>
      </w:r>
      <w:r w:rsidR="0050456C" w:rsidRPr="00493BAF">
        <w:rPr>
          <w:rFonts w:ascii="Times New Roman" w:hAnsi="Times New Roman" w:cs="Times New Roman"/>
          <w:sz w:val="24"/>
          <w:szCs w:val="24"/>
        </w:rPr>
        <w:t>rapor tamamlanır.</w:t>
      </w:r>
      <w:r w:rsidRPr="00493BAF">
        <w:rPr>
          <w:rFonts w:ascii="Times New Roman" w:hAnsi="Times New Roman" w:cs="Times New Roman"/>
          <w:sz w:val="24"/>
          <w:szCs w:val="24"/>
        </w:rPr>
        <w:t xml:space="preserve"> Bu burada</w:t>
      </w:r>
      <w:r w:rsidR="0050456C" w:rsidRPr="00493BAF">
        <w:rPr>
          <w:rFonts w:ascii="Times New Roman" w:hAnsi="Times New Roman" w:cs="Times New Roman"/>
          <w:sz w:val="24"/>
          <w:szCs w:val="24"/>
        </w:rPr>
        <w:t xml:space="preserve"> </w:t>
      </w:r>
      <w:r w:rsidRPr="00493BAF">
        <w:rPr>
          <w:rFonts w:ascii="Times New Roman" w:hAnsi="Times New Roman" w:cs="Times New Roman"/>
          <w:sz w:val="24"/>
          <w:szCs w:val="24"/>
        </w:rPr>
        <w:t>görüş, öneri veya kanat belirtilir.</w:t>
      </w:r>
      <w:r w:rsidR="00DB4D33" w:rsidRPr="00493BAF">
        <w:rPr>
          <w:rFonts w:ascii="Times New Roman" w:hAnsi="Times New Roman" w:cs="Times New Roman"/>
          <w:sz w:val="24"/>
          <w:szCs w:val="24"/>
        </w:rPr>
        <w:t xml:space="preserve"> </w:t>
      </w:r>
      <w:r w:rsidR="0050456C" w:rsidRPr="00493BAF">
        <w:rPr>
          <w:rFonts w:ascii="Times New Roman" w:hAnsi="Times New Roman" w:cs="Times New Roman"/>
          <w:sz w:val="24"/>
          <w:szCs w:val="24"/>
        </w:rPr>
        <w:t>Sonuç kısmında</w:t>
      </w:r>
      <w:r w:rsidR="00DB4D33" w:rsidRPr="00493BAF">
        <w:rPr>
          <w:rFonts w:ascii="Times New Roman" w:hAnsi="Times New Roman" w:cs="Times New Roman"/>
          <w:sz w:val="24"/>
          <w:szCs w:val="24"/>
        </w:rPr>
        <w:t xml:space="preserve"> dayanak veya gerekçe mutlak </w:t>
      </w:r>
      <w:r w:rsidR="0050456C" w:rsidRPr="00493BAF">
        <w:rPr>
          <w:rFonts w:ascii="Times New Roman" w:hAnsi="Times New Roman" w:cs="Times New Roman"/>
          <w:sz w:val="24"/>
          <w:szCs w:val="24"/>
        </w:rPr>
        <w:t xml:space="preserve">ifade edilmelidir. </w:t>
      </w:r>
    </w:p>
    <w:p w14:paraId="0CC4CB4B" w14:textId="6C7F4D5E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>Ara kararda bilirkişiye tevdi edilmiş soruların cevapları</w:t>
      </w:r>
      <w:r w:rsidR="00806FFA">
        <w:rPr>
          <w:rFonts w:ascii="Times New Roman" w:hAnsi="Times New Roman" w:cs="Times New Roman"/>
          <w:sz w:val="24"/>
          <w:szCs w:val="24"/>
        </w:rPr>
        <w:t xml:space="preserve"> ile konuya ilişkin bilirkişi görüşü</w:t>
      </w:r>
      <w:r w:rsidR="00DB4D33" w:rsidRPr="00493BAF">
        <w:rPr>
          <w:rFonts w:ascii="Times New Roman" w:hAnsi="Times New Roman" w:cs="Times New Roman"/>
          <w:sz w:val="24"/>
          <w:szCs w:val="24"/>
        </w:rPr>
        <w:t>,</w:t>
      </w:r>
      <w:r w:rsidRPr="00493BAF">
        <w:rPr>
          <w:rFonts w:ascii="Times New Roman" w:hAnsi="Times New Roman" w:cs="Times New Roman"/>
          <w:sz w:val="24"/>
          <w:szCs w:val="24"/>
        </w:rPr>
        <w:t xml:space="preserve"> sonuç bölümünde </w:t>
      </w:r>
      <w:r w:rsidR="0026133F" w:rsidRPr="00493BAF">
        <w:rPr>
          <w:rFonts w:ascii="Times New Roman" w:hAnsi="Times New Roman" w:cs="Times New Roman"/>
          <w:sz w:val="24"/>
          <w:szCs w:val="24"/>
        </w:rPr>
        <w:t xml:space="preserve">açık ve anlaşılır şekilde </w:t>
      </w:r>
      <w:r w:rsidRPr="00493BAF">
        <w:rPr>
          <w:rFonts w:ascii="Times New Roman" w:hAnsi="Times New Roman" w:cs="Times New Roman"/>
          <w:sz w:val="24"/>
          <w:szCs w:val="24"/>
        </w:rPr>
        <w:t xml:space="preserve">mutlak </w:t>
      </w:r>
      <w:r w:rsidR="00DB4D33" w:rsidRPr="00493BAF">
        <w:rPr>
          <w:rFonts w:ascii="Times New Roman" w:hAnsi="Times New Roman" w:cs="Times New Roman"/>
          <w:sz w:val="24"/>
          <w:szCs w:val="24"/>
        </w:rPr>
        <w:t>yer almış olm</w:t>
      </w:r>
      <w:r w:rsidR="0026133F" w:rsidRPr="00493BAF">
        <w:rPr>
          <w:rFonts w:ascii="Times New Roman" w:hAnsi="Times New Roman" w:cs="Times New Roman"/>
          <w:sz w:val="24"/>
          <w:szCs w:val="24"/>
        </w:rPr>
        <w:t>a</w:t>
      </w:r>
      <w:r w:rsidR="00DB4D33" w:rsidRPr="00493BAF">
        <w:rPr>
          <w:rFonts w:ascii="Times New Roman" w:hAnsi="Times New Roman" w:cs="Times New Roman"/>
          <w:sz w:val="24"/>
          <w:szCs w:val="24"/>
        </w:rPr>
        <w:t>sı gerek</w:t>
      </w:r>
      <w:r w:rsidR="0026133F" w:rsidRPr="00493BAF">
        <w:rPr>
          <w:rFonts w:ascii="Times New Roman" w:hAnsi="Times New Roman" w:cs="Times New Roman"/>
          <w:sz w:val="24"/>
          <w:szCs w:val="24"/>
        </w:rPr>
        <w:t xml:space="preserve">mektedir. </w:t>
      </w:r>
      <w:r w:rsidR="00DB4D33" w:rsidRPr="00493BA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0F516" w14:textId="576BF665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>Sayın hakem</w:t>
      </w:r>
      <w:r w:rsidR="00493BAF">
        <w:rPr>
          <w:rFonts w:ascii="Times New Roman" w:hAnsi="Times New Roman" w:cs="Times New Roman"/>
          <w:sz w:val="24"/>
          <w:szCs w:val="24"/>
        </w:rPr>
        <w:t>in /</w:t>
      </w:r>
      <w:r w:rsidRPr="00493BAF">
        <w:rPr>
          <w:rFonts w:ascii="Times New Roman" w:hAnsi="Times New Roman" w:cs="Times New Roman"/>
          <w:sz w:val="24"/>
          <w:szCs w:val="24"/>
        </w:rPr>
        <w:t xml:space="preserve"> heyetinin bilgi takdi</w:t>
      </w:r>
      <w:r w:rsidR="00493BAF">
        <w:rPr>
          <w:rFonts w:ascii="Times New Roman" w:hAnsi="Times New Roman" w:cs="Times New Roman"/>
          <w:sz w:val="24"/>
          <w:szCs w:val="24"/>
        </w:rPr>
        <w:t xml:space="preserve">rlerine arz olunur. </w:t>
      </w:r>
      <w:r w:rsidR="00DA7EC8">
        <w:rPr>
          <w:rFonts w:ascii="Times New Roman" w:eastAsia="Times New Roman" w:hAnsi="Times New Roman" w:cs="Times New Roman"/>
          <w:sz w:val="24"/>
          <w:szCs w:val="24"/>
        </w:rPr>
        <w:t xml:space="preserve">XX/XX/2020    </w:t>
      </w:r>
      <w:bookmarkStart w:id="1" w:name="_GoBack"/>
      <w:bookmarkEnd w:id="1"/>
      <w:r w:rsidRPr="00493B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0F14" w14:textId="77777777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661A540C" w14:textId="25DB551A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493BAF">
        <w:rPr>
          <w:rFonts w:ascii="Times New Roman" w:hAnsi="Times New Roman" w:cs="Times New Roman"/>
          <w:sz w:val="24"/>
          <w:szCs w:val="24"/>
        </w:rPr>
        <w:t xml:space="preserve">   </w:t>
      </w:r>
      <w:r w:rsidR="00493BAF">
        <w:rPr>
          <w:rFonts w:ascii="Times New Roman" w:hAnsi="Times New Roman" w:cs="Times New Roman"/>
          <w:sz w:val="24"/>
          <w:szCs w:val="24"/>
        </w:rPr>
        <w:tab/>
      </w:r>
      <w:r w:rsidR="00493BAF">
        <w:rPr>
          <w:rFonts w:ascii="Times New Roman" w:hAnsi="Times New Roman" w:cs="Times New Roman"/>
          <w:sz w:val="24"/>
          <w:szCs w:val="24"/>
        </w:rPr>
        <w:tab/>
      </w:r>
      <w:r w:rsidR="0021279A">
        <w:rPr>
          <w:rFonts w:ascii="Times New Roman" w:hAnsi="Times New Roman" w:cs="Times New Roman"/>
          <w:sz w:val="24"/>
          <w:szCs w:val="24"/>
        </w:rPr>
        <w:t xml:space="preserve"> </w:t>
      </w:r>
      <w:r w:rsidR="00493BAF">
        <w:rPr>
          <w:rFonts w:ascii="Times New Roman" w:hAnsi="Times New Roman" w:cs="Times New Roman"/>
          <w:sz w:val="24"/>
          <w:szCs w:val="24"/>
        </w:rPr>
        <w:t xml:space="preserve">Ad ve </w:t>
      </w:r>
      <w:proofErr w:type="spellStart"/>
      <w:r w:rsidR="00493BAF">
        <w:rPr>
          <w:rFonts w:ascii="Times New Roman" w:hAnsi="Times New Roman" w:cs="Times New Roman"/>
          <w:sz w:val="24"/>
          <w:szCs w:val="24"/>
        </w:rPr>
        <w:t>S</w:t>
      </w:r>
      <w:r w:rsidRPr="00493BAF">
        <w:rPr>
          <w:rFonts w:ascii="Times New Roman" w:hAnsi="Times New Roman" w:cs="Times New Roman"/>
          <w:sz w:val="24"/>
          <w:szCs w:val="24"/>
        </w:rPr>
        <w:t>oyad</w:t>
      </w:r>
      <w:proofErr w:type="spellEnd"/>
    </w:p>
    <w:p w14:paraId="1B172BC6" w14:textId="77777777" w:rsidR="0050456C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3BA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3BAF">
        <w:rPr>
          <w:rFonts w:ascii="Times New Roman" w:hAnsi="Times New Roman" w:cs="Times New Roman"/>
          <w:sz w:val="24"/>
          <w:szCs w:val="24"/>
        </w:rPr>
        <w:tab/>
      </w:r>
      <w:r w:rsidR="00493BA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93BAF">
        <w:rPr>
          <w:rFonts w:ascii="Times New Roman" w:hAnsi="Times New Roman" w:cs="Times New Roman"/>
          <w:sz w:val="24"/>
          <w:szCs w:val="24"/>
        </w:rPr>
        <w:t xml:space="preserve">Sigorta Eksperi </w:t>
      </w:r>
      <w:r w:rsidR="00493BAF">
        <w:rPr>
          <w:rFonts w:ascii="Times New Roman" w:hAnsi="Times New Roman" w:cs="Times New Roman"/>
          <w:sz w:val="24"/>
          <w:szCs w:val="24"/>
        </w:rPr>
        <w:t>/ Bilirkişi</w:t>
      </w:r>
    </w:p>
    <w:p w14:paraId="62F7157B" w14:textId="77777777" w:rsidR="00E92810" w:rsidRPr="00493BAF" w:rsidRDefault="0050456C" w:rsidP="007F2684">
      <w:pPr>
        <w:jc w:val="both"/>
        <w:rPr>
          <w:rFonts w:ascii="Times New Roman" w:hAnsi="Times New Roman" w:cs="Times New Roman"/>
          <w:sz w:val="24"/>
          <w:szCs w:val="24"/>
        </w:rPr>
      </w:pPr>
      <w:r w:rsidRPr="00493B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493BAF">
        <w:rPr>
          <w:rFonts w:ascii="Times New Roman" w:hAnsi="Times New Roman" w:cs="Times New Roman"/>
          <w:sz w:val="24"/>
          <w:szCs w:val="24"/>
        </w:rPr>
        <w:tab/>
        <w:t xml:space="preserve">            Bilirkişi Sicil N</w:t>
      </w:r>
      <w:r w:rsidRPr="00493BAF">
        <w:rPr>
          <w:rFonts w:ascii="Times New Roman" w:hAnsi="Times New Roman" w:cs="Times New Roman"/>
          <w:sz w:val="24"/>
          <w:szCs w:val="24"/>
        </w:rPr>
        <w:t xml:space="preserve">o            </w:t>
      </w:r>
    </w:p>
    <w:sectPr w:rsidR="00E92810" w:rsidRPr="00493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73BC"/>
    <w:multiLevelType w:val="hybridMultilevel"/>
    <w:tmpl w:val="E99CCDCE"/>
    <w:lvl w:ilvl="0" w:tplc="06261D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6C"/>
    <w:rsid w:val="0021279A"/>
    <w:rsid w:val="0023258E"/>
    <w:rsid w:val="00255478"/>
    <w:rsid w:val="0026133F"/>
    <w:rsid w:val="003269ED"/>
    <w:rsid w:val="003F6571"/>
    <w:rsid w:val="00493BAF"/>
    <w:rsid w:val="004F4762"/>
    <w:rsid w:val="0050456C"/>
    <w:rsid w:val="0060754F"/>
    <w:rsid w:val="00635BDC"/>
    <w:rsid w:val="007D465A"/>
    <w:rsid w:val="007E7A51"/>
    <w:rsid w:val="007F2684"/>
    <w:rsid w:val="00806FFA"/>
    <w:rsid w:val="009265B2"/>
    <w:rsid w:val="00A0293A"/>
    <w:rsid w:val="00A27355"/>
    <w:rsid w:val="00AC69B3"/>
    <w:rsid w:val="00B97347"/>
    <w:rsid w:val="00BF5868"/>
    <w:rsid w:val="00C86099"/>
    <w:rsid w:val="00CA7D08"/>
    <w:rsid w:val="00DA2A3A"/>
    <w:rsid w:val="00DA7EC8"/>
    <w:rsid w:val="00DB4D33"/>
    <w:rsid w:val="00E574F4"/>
    <w:rsid w:val="00E630DD"/>
    <w:rsid w:val="00E9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7ADA"/>
  <w15:chartTrackingRefBased/>
  <w15:docId w15:val="{E89AB316-B6A5-4348-B6F4-520749527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493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9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1279A"/>
    <w:pPr>
      <w:spacing w:after="200" w:line="276" w:lineRule="auto"/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MEVLÜT SÖYLEMEZ</cp:lastModifiedBy>
  <cp:revision>3</cp:revision>
  <dcterms:created xsi:type="dcterms:W3CDTF">2020-08-19T12:04:00Z</dcterms:created>
  <dcterms:modified xsi:type="dcterms:W3CDTF">2020-08-26T10:45:00Z</dcterms:modified>
</cp:coreProperties>
</file>